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7A" w:rsidRDefault="005A7A7A" w:rsidP="005A7A7A">
      <w:pPr>
        <w:ind w:left="851" w:right="-427" w:hanging="127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II</w:t>
      </w:r>
    </w:p>
    <w:p w:rsidR="00853A71" w:rsidRPr="00441796" w:rsidRDefault="00853A71" w:rsidP="00853A71">
      <w:pPr>
        <w:ind w:left="851" w:right="-427" w:hanging="1277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  <w:r w:rsidRPr="00441796">
        <w:rPr>
          <w:rFonts w:ascii="Arial" w:hAnsi="Arial" w:cs="Arial"/>
          <w:b/>
          <w:spacing w:val="-1"/>
        </w:rPr>
        <w:t xml:space="preserve">               </w:t>
      </w:r>
    </w:p>
    <w:p w:rsidR="00853A71" w:rsidRPr="00441796" w:rsidRDefault="00853A71" w:rsidP="00853A71">
      <w:pPr>
        <w:ind w:left="851" w:right="-427" w:hanging="1277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2</w:t>
      </w:r>
      <w:r w:rsidR="005A7A7A">
        <w:rPr>
          <w:rFonts w:ascii="Arial" w:hAnsi="Arial" w:cs="Arial"/>
        </w:rPr>
        <w:t>5</w:t>
      </w:r>
      <w:r w:rsidRPr="00441796">
        <w:rPr>
          <w:rFonts w:ascii="Arial" w:hAnsi="Arial" w:cs="Arial"/>
        </w:rPr>
        <w:t>.</w:t>
      </w:r>
      <w:r w:rsidR="005A7A7A">
        <w:rPr>
          <w:rFonts w:ascii="Arial" w:hAnsi="Arial" w:cs="Arial"/>
        </w:rPr>
        <w:t>01</w:t>
      </w:r>
      <w:r w:rsidRPr="00441796">
        <w:rPr>
          <w:rFonts w:ascii="Arial" w:hAnsi="Arial" w:cs="Arial"/>
        </w:rPr>
        <w:t>.202</w:t>
      </w:r>
      <w:r w:rsidR="005A7A7A">
        <w:rPr>
          <w:rFonts w:ascii="Arial" w:hAnsi="Arial" w:cs="Arial"/>
        </w:rPr>
        <w:t>3</w:t>
      </w:r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5A7A7A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  <w:r w:rsidR="005A7A7A">
        <w:rPr>
          <w:rFonts w:ascii="Arial" w:hAnsi="Arial" w:cs="Arial"/>
        </w:rPr>
        <w:t xml:space="preserve"> </w:t>
      </w:r>
      <w:bookmarkStart w:id="0" w:name="_GoBack"/>
      <w:bookmarkEnd w:id="0"/>
      <w:r w:rsidRPr="005A7A7A">
        <w:rPr>
          <w:rFonts w:ascii="Arial" w:hAnsi="Arial" w:cs="Arial"/>
          <w:i/>
        </w:rPr>
        <w:t>campus</w:t>
      </w:r>
      <w:r w:rsidRPr="005A7A7A">
        <w:rPr>
          <w:rFonts w:ascii="Arial" w:hAnsi="Arial" w:cs="Arial"/>
          <w:i/>
          <w:spacing w:val="-3"/>
        </w:rPr>
        <w:t xml:space="preserve"> </w:t>
      </w:r>
      <w:r w:rsidRPr="005A7A7A">
        <w:rPr>
          <w:rFonts w:ascii="Arial" w:hAnsi="Arial" w:cs="Arial"/>
        </w:rPr>
        <w:t>de</w:t>
      </w:r>
      <w:r w:rsidRPr="005A7A7A">
        <w:rPr>
          <w:rFonts w:ascii="Arial" w:hAnsi="Arial" w:cs="Arial"/>
          <w:spacing w:val="-3"/>
        </w:rPr>
        <w:t xml:space="preserve"> </w:t>
      </w:r>
      <w:r w:rsidRPr="005A7A7A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sectPr w:rsidR="00441796" w:rsidRPr="004417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854" w:rsidRDefault="00382854" w:rsidP="00853A71">
      <w:r>
        <w:separator/>
      </w:r>
    </w:p>
  </w:endnote>
  <w:endnote w:type="continuationSeparator" w:id="0">
    <w:p w:rsidR="00382854" w:rsidRDefault="00382854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854" w:rsidRDefault="00382854" w:rsidP="00853A71">
      <w:r>
        <w:separator/>
      </w:r>
    </w:p>
  </w:footnote>
  <w:footnote w:type="continuationSeparator" w:id="0">
    <w:p w:rsidR="00382854" w:rsidRDefault="00382854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33578D"/>
    <w:rsid w:val="00382854"/>
    <w:rsid w:val="00441796"/>
    <w:rsid w:val="004B11E2"/>
    <w:rsid w:val="005A7A7A"/>
    <w:rsid w:val="00853A71"/>
    <w:rsid w:val="008A52BA"/>
    <w:rsid w:val="00D748E7"/>
    <w:rsid w:val="00E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FCB4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3</cp:revision>
  <dcterms:created xsi:type="dcterms:W3CDTF">2023-01-24T13:32:00Z</dcterms:created>
  <dcterms:modified xsi:type="dcterms:W3CDTF">2023-01-24T14:44:00Z</dcterms:modified>
</cp:coreProperties>
</file>